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distribute"/>
        <w:rPr>
          <w:rFonts w:ascii="方正小标宋简体" w:hAnsi="宋体" w:eastAsia="方正小标宋简体"/>
          <w:color w:val="FF0000"/>
          <w:spacing w:val="-10"/>
          <w:w w:val="90"/>
          <w:sz w:val="72"/>
          <w:szCs w:val="72"/>
        </w:rPr>
      </w:pPr>
      <w:bookmarkStart w:id="0" w:name="_GoBack"/>
      <w:bookmarkEnd w:id="0"/>
      <w:r>
        <w:rPr>
          <w:rFonts w:hint="eastAsia" w:ascii="方正小标宋简体" w:hAnsi="宋体" w:eastAsia="方正小标宋简体"/>
          <w:color w:val="FF0000"/>
          <w:spacing w:val="-10"/>
          <w:w w:val="90"/>
          <w:sz w:val="72"/>
          <w:szCs w:val="72"/>
        </w:rPr>
        <w:t>广东药科大学</w:t>
      </w:r>
    </w:p>
    <w:p>
      <w:pPr>
        <w:spacing w:line="960" w:lineRule="exact"/>
        <w:jc w:val="distribute"/>
        <w:rPr>
          <w:rFonts w:ascii="方正小标宋简体" w:hAnsi="宋体" w:eastAsia="方正小标宋简体"/>
          <w:color w:val="FF0000"/>
          <w:spacing w:val="-60"/>
          <w:w w:val="90"/>
          <w:sz w:val="72"/>
          <w:szCs w:val="72"/>
        </w:rPr>
      </w:pPr>
      <w:r>
        <w:rPr>
          <w:rFonts w:hint="eastAsia" w:ascii="方正小标宋简体" w:hAnsi="宋体" w:eastAsia="方正小标宋简体"/>
          <w:color w:val="FF0000"/>
          <w:spacing w:val="-10"/>
          <w:w w:val="90"/>
          <w:sz w:val="72"/>
          <w:szCs w:val="72"/>
        </w:rPr>
        <w:t>实验室与设备管理部</w:t>
      </w:r>
    </w:p>
    <w:p>
      <w:pPr>
        <w:ind w:left="-511" w:leftChars="-342" w:right="-874" w:rightChars="-416" w:hanging="207" w:hangingChars="99"/>
        <w:jc w:val="center"/>
        <w:rPr>
          <w:b/>
          <w:color w:val="FF0000"/>
          <w:sz w:val="72"/>
          <w:szCs w:val="72"/>
        </w:rPr>
      </w:pPr>
      <w:r>
        <mc:AlternateContent>
          <mc:Choice Requires="wpc">
            <w:drawing>
              <wp:inline distT="0" distB="0" distL="0" distR="0">
                <wp:extent cx="6275705" cy="205105"/>
                <wp:effectExtent l="19050" t="0" r="0" b="4445"/>
                <wp:docPr id="7" name="画布 7"/>
                <wp:cNvGraphicFramePr/>
                <a:graphic xmlns:a="http://schemas.openxmlformats.org/drawingml/2006/main">
                  <a:graphicData uri="http://schemas.microsoft.com/office/word/2010/wordprocessingCanvas">
                    <wpc:wpc>
                      <wpc:bg>
                        <a:noFill/>
                      </wpc:bg>
                      <wpc:whole/>
                      <wps:wsp>
                        <wps:cNvPr id="5" name="Line 4"/>
                        <wps:cNvCnPr>
                          <a:cxnSpLocks noChangeShapeType="1"/>
                        </wps:cNvCnPr>
                        <wps:spPr bwMode="auto">
                          <a:xfrm>
                            <a:off x="400" y="106303"/>
                            <a:ext cx="6240805" cy="22901"/>
                          </a:xfrm>
                          <a:prstGeom prst="line">
                            <a:avLst/>
                          </a:prstGeom>
                          <a:noFill/>
                          <a:ln w="31750">
                            <a:solidFill>
                              <a:srgbClr val="FF0000"/>
                            </a:solidFill>
                            <a:round/>
                          </a:ln>
                        </wps:spPr>
                        <wps:bodyPr/>
                      </wps:wsp>
                      <wps:wsp>
                        <wps:cNvPr id="6" name="Line 5"/>
                        <wps:cNvCnPr>
                          <a:cxnSpLocks noChangeShapeType="1"/>
                        </wps:cNvCnPr>
                        <wps:spPr bwMode="auto">
                          <a:xfrm>
                            <a:off x="400" y="157804"/>
                            <a:ext cx="6233105" cy="0"/>
                          </a:xfrm>
                          <a:prstGeom prst="line">
                            <a:avLst/>
                          </a:prstGeom>
                          <a:noFill/>
                          <a:ln w="9525">
                            <a:solidFill>
                              <a:srgbClr val="FF0000"/>
                            </a:solidFill>
                            <a:round/>
                          </a:ln>
                        </wps:spPr>
                        <wps:bodyPr/>
                      </wps:wsp>
                    </wpc:wpc>
                  </a:graphicData>
                </a:graphic>
              </wp:inline>
            </w:drawing>
          </mc:Choice>
          <mc:Fallback>
            <w:pict>
              <v:group id="_x0000_s1026" o:spid="_x0000_s1026" o:spt="203" style="height:16.15pt;width:494.15pt;" coordsize="6275705,205105" editas="canvas" o:gfxdata="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Hli5R1gAAAAQBAAAPAAAAAAAAAAEAIAAAACIAAABkcnMvZG93&#10;bnJldi54bWxQSwECFAAUAAAACACHTuJAkhzjj3QCAACiBgAADgAAAAAAAAABACAAAAAlAQAAZHJz&#10;L2Uyb0RvYy54bWxQSwUGAAAAAAYABgBZAQAACwYAAAAA&#10;">
                <o:lock v:ext="edit" aspectratio="f"/>
                <v:shape id="_x0000_s1026" o:spid="_x0000_s1026" style="position:absolute;left:0;top:0;height:205105;width:6275705;" filled="f" stroked="f" coordsize="21600,21600" o:gfxdata="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eWLlHWAAAABAEAAA8AAAAAAAAAAQAgAAAAIgAAAGRycy9kb3ducmV2LnhtbFBLAQIUABQA&#10;AAAIAIdO4kB06VYUKwIAAP4FAAAOAAAAAAAAAAEAIAAAACUBAABkcnMvZTJvRG9jLnhtbFBLBQYA&#10;AAAABgAGAFkBAADCBQAAAAA=&#10;">
                  <v:fill on="f" focussize="0,0"/>
                  <v:stroke on="f"/>
                  <v:imagedata o:title=""/>
                  <o:lock v:ext="edit" aspectratio="f"/>
                </v:shape>
                <v:line id="Line 4" o:spid="_x0000_s1026" o:spt="20" style="position:absolute;left:400;top:106303;height:22901;width:6240805;" filled="f" stroked="t" coordsize="21600,21600" o:gfxdata="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yNIdYAAAAEAQAADwAAAAAAAAAB&#10;ACAAAAAiAAAAZHJzL2Rvd25yZXYueG1sUEsBAhQAFAAAAAgAh07iQIYGMunZAQAAqwMAAA4AAAAA&#10;AAAAAQAgAAAAJQEAAGRycy9lMm9Eb2MueG1sUEsFBgAAAAAGAAYAWQEAAHAFAAAAAA==&#10;">
                  <v:fill on="f" focussize="0,0"/>
                  <v:stroke weight="2.5pt" color="#FF0000" joinstyle="round"/>
                  <v:imagedata o:title=""/>
                  <o:lock v:ext="edit" aspectratio="f"/>
                </v:line>
                <v:line id="Line 5" o:spid="_x0000_s1026" o:spt="20" style="position:absolute;left:400;top:157804;height:0;width:6233105;" filled="f" stroked="t" coordsize="21600,21600" o:gfxdata="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O59DtUAAAAEAQAADwAAAAAAAAABACAA&#10;AAAiAAAAZHJzL2Rvd25yZXYueG1sUEsBAhQAFAAAAAgAh07iQEMZb3nXAQAApgMAAA4AAAAAAAAA&#10;AQAgAAAAJAEAAGRycy9lMm9Eb2MueG1sUEsFBgAAAAAGAAYAWQEAAG0FAAAAAA==&#10;">
                  <v:fill on="f" focussize="0,0"/>
                  <v:stroke color="#FF0000" joinstyle="round"/>
                  <v:imagedata o:title=""/>
                  <o:lock v:ext="edit" aspectratio="f"/>
                </v:line>
                <w10:wrap type="none"/>
                <w10:anchorlock/>
              </v:group>
            </w:pict>
          </mc:Fallback>
        </mc:AlternateContent>
      </w:r>
    </w:p>
    <w:p>
      <w:pPr>
        <w:spacing w:line="560" w:lineRule="exact"/>
        <w:jc w:val="center"/>
        <w:rPr>
          <w:rFonts w:ascii="方正小标宋简体" w:hAnsi="仿宋" w:eastAsia="方正小标宋简体"/>
          <w:sz w:val="44"/>
          <w:szCs w:val="44"/>
        </w:rPr>
      </w:pPr>
    </w:p>
    <w:p>
      <w:pPr>
        <w:spacing w:line="560" w:lineRule="exact"/>
        <w:ind w:firstLine="880" w:firstLineChars="200"/>
        <w:rPr>
          <w:rFonts w:ascii="仿宋" w:hAnsi="仿宋" w:eastAsia="仿宋"/>
          <w:sz w:val="32"/>
          <w:szCs w:val="32"/>
        </w:rPr>
      </w:pPr>
      <w:r>
        <w:rPr>
          <w:rFonts w:hint="eastAsia" w:ascii="方正小标宋简体" w:hAnsi="仿宋" w:eastAsia="方正小标宋简体"/>
          <w:sz w:val="44"/>
          <w:szCs w:val="44"/>
        </w:rPr>
        <w:t>关于加强实验室安全管理工作的通知</w:t>
      </w:r>
    </w:p>
    <w:p>
      <w:pPr>
        <w:spacing w:line="560" w:lineRule="exact"/>
        <w:rPr>
          <w:rFonts w:ascii="仿宋" w:hAnsi="仿宋" w:eastAsia="仿宋" w:cs="仿宋"/>
          <w:sz w:val="32"/>
          <w:szCs w:val="32"/>
        </w:rPr>
      </w:pPr>
    </w:p>
    <w:p>
      <w:pPr>
        <w:spacing w:line="560" w:lineRule="exact"/>
        <w:jc w:val="both"/>
        <w:rPr>
          <w:rFonts w:ascii="仿宋" w:hAnsi="仿宋" w:eastAsia="仿宋" w:cs="仿宋"/>
          <w:sz w:val="32"/>
          <w:szCs w:val="32"/>
        </w:rPr>
      </w:pPr>
      <w:r>
        <w:rPr>
          <w:rFonts w:hint="eastAsia" w:ascii="仿宋" w:hAnsi="仿宋" w:eastAsia="仿宋" w:cs="仿宋"/>
          <w:sz w:val="32"/>
          <w:szCs w:val="32"/>
        </w:rPr>
        <w:t>校内各单位：</w:t>
      </w:r>
    </w:p>
    <w:p>
      <w:pPr>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广东省教育厅办公室关于加强全省教育系统实验室安全管理工作的通知》要求，为进一步加强我校实验室安全管理工作，请各单位务必提高警惕，高度重视实验室危险化学品、病源微生物等领域的安全管理工作，确保广大师生人身安全和校园稳定，现就加强实验室安全管理工作相关要求通知如下：</w:t>
      </w:r>
    </w:p>
    <w:p>
      <w:pPr>
        <w:spacing w:line="560" w:lineRule="exact"/>
        <w:ind w:firstLine="640" w:firstLineChars="200"/>
        <w:jc w:val="both"/>
        <w:rPr>
          <w:rFonts w:ascii="仿宋" w:hAnsi="仿宋" w:eastAsia="仿宋" w:cs="仿宋"/>
          <w:sz w:val="32"/>
          <w:szCs w:val="32"/>
        </w:rPr>
      </w:pPr>
      <w:r>
        <w:rPr>
          <w:rFonts w:hint="eastAsia" w:ascii="黑体" w:hAnsi="黑体" w:eastAsia="黑体" w:cs="黑体"/>
          <w:sz w:val="32"/>
          <w:szCs w:val="32"/>
        </w:rPr>
        <w:t>一、压实实验室安全工作责任。</w:t>
      </w:r>
      <w:r>
        <w:rPr>
          <w:rFonts w:hint="eastAsia" w:ascii="仿宋" w:hAnsi="仿宋" w:eastAsia="仿宋" w:cs="仿宋"/>
          <w:sz w:val="32"/>
          <w:szCs w:val="32"/>
        </w:rPr>
        <w:t>各单位要切实提高政治站位，把实验室安全管理尤其是危险化学品、病源微生物管理作为安全工作的重中之重，加强组织领导，健全责任机制，明确责任分工，落实到具体岗位和具体人，做到常抓不懈。要牢固树立“生命至上、安全第一”理念，切实增强抓好实验室安全工作的责任感紧迫感，落实安全工作责任，全力做好实验室安全管理工作。</w:t>
      </w:r>
    </w:p>
    <w:p>
      <w:pPr>
        <w:spacing w:line="560" w:lineRule="exact"/>
        <w:ind w:firstLine="640" w:firstLineChars="200"/>
        <w:jc w:val="both"/>
        <w:rPr>
          <w:rFonts w:ascii="仿宋" w:hAnsi="仿宋" w:eastAsia="仿宋" w:cs="仿宋"/>
          <w:sz w:val="32"/>
          <w:szCs w:val="32"/>
        </w:rPr>
      </w:pPr>
      <w:r>
        <w:rPr>
          <w:rFonts w:hint="eastAsia" w:ascii="黑体" w:hAnsi="黑体" w:eastAsia="黑体" w:cs="黑体"/>
          <w:sz w:val="32"/>
          <w:szCs w:val="32"/>
        </w:rPr>
        <w:t>二、认真落实实验室准入制度。</w:t>
      </w:r>
      <w:r>
        <w:rPr>
          <w:rFonts w:hint="eastAsia" w:ascii="仿宋" w:hAnsi="仿宋" w:eastAsia="仿宋" w:cs="仿宋"/>
          <w:sz w:val="32"/>
          <w:szCs w:val="32"/>
        </w:rPr>
        <w:t>加强实验室安全知识和技能的学习教育，进入实验室工作和学习的人员，必须先经过广东药科大学实验室安全学习与考试系统（</w:t>
      </w:r>
      <w:r>
        <w:rPr>
          <w:rFonts w:ascii="仿宋" w:hAnsi="仿宋" w:eastAsia="仿宋" w:cs="仿宋"/>
          <w:sz w:val="32"/>
          <w:szCs w:val="32"/>
        </w:rPr>
        <w:t>http://sysgl.gdpu.edu.cn/aqks/client_pc/index.html</w:t>
      </w:r>
      <w:r>
        <w:rPr>
          <w:rFonts w:hint="eastAsia" w:ascii="仿宋" w:hAnsi="仿宋" w:eastAsia="仿宋" w:cs="仿宋"/>
          <w:sz w:val="32"/>
          <w:szCs w:val="32"/>
        </w:rPr>
        <w:t>）学习并参加考试。涉及剧毒品、放射性同位素、特种设备和高致病性病原微生物等有特殊资格要求的岗位人员，还必须取得相应的上岗资质。</w:t>
      </w:r>
    </w:p>
    <w:p>
      <w:pPr>
        <w:spacing w:line="560" w:lineRule="exact"/>
        <w:ind w:firstLine="640" w:firstLineChars="200"/>
        <w:jc w:val="both"/>
        <w:rPr>
          <w:rFonts w:ascii="仿宋" w:hAnsi="仿宋" w:eastAsia="仿宋" w:cs="仿宋"/>
          <w:sz w:val="32"/>
          <w:szCs w:val="32"/>
        </w:rPr>
      </w:pPr>
      <w:r>
        <w:rPr>
          <w:rFonts w:hint="eastAsia" w:ascii="黑体" w:hAnsi="黑体" w:eastAsia="黑体" w:cs="黑体"/>
          <w:sz w:val="32"/>
          <w:szCs w:val="32"/>
        </w:rPr>
        <w:t>三、做好病源微生物安全管控。</w:t>
      </w:r>
      <w:r>
        <w:rPr>
          <w:rFonts w:hint="eastAsia" w:ascii="仿宋" w:hAnsi="仿宋" w:eastAsia="仿宋" w:cs="仿宋"/>
          <w:sz w:val="32"/>
          <w:szCs w:val="32"/>
        </w:rPr>
        <w:t>涉及生物安全的实验室要切实落实《生物安全法》《病原微生物实验室生物安全管理条例》规定的生物安全主体责任，建立健全实验室生物安全管理体系和领导机构，修改完善实验室生物安全管理制度，强化组织保障，加强督导检查，落实上岗培训和教育考核，组织应急处置演练，确保把主体责任落到实处。切实防范和消除安全风险隐患。涉及高风险的实验项目，实验室和实验人员事先必须要有安全风险评估报告，制定应急处置预案、组织应急演练和相关培训，并报实验室与设备管理部备案。</w:t>
      </w:r>
    </w:p>
    <w:p>
      <w:pPr>
        <w:spacing w:line="560" w:lineRule="exact"/>
        <w:ind w:firstLine="640" w:firstLineChars="200"/>
        <w:jc w:val="both"/>
        <w:rPr>
          <w:rFonts w:ascii="仿宋" w:hAnsi="仿宋" w:eastAsia="仿宋" w:cs="仿宋"/>
          <w:sz w:val="32"/>
          <w:szCs w:val="32"/>
        </w:rPr>
      </w:pPr>
      <w:r>
        <w:rPr>
          <w:rFonts w:hint="eastAsia" w:ascii="黑体" w:hAnsi="黑体" w:eastAsia="黑体" w:cs="黑体"/>
          <w:sz w:val="32"/>
          <w:szCs w:val="32"/>
        </w:rPr>
        <w:t>四、组织隐患排查和整改。</w:t>
      </w:r>
      <w:r>
        <w:rPr>
          <w:rFonts w:hint="eastAsia" w:ascii="仿宋" w:hAnsi="仿宋" w:eastAsia="仿宋" w:cs="仿宋"/>
          <w:sz w:val="32"/>
          <w:szCs w:val="32"/>
        </w:rPr>
        <w:t>校内各单位要在11月17日（周五）前对实验室危险化学品、病源微生物等进行一次全面排查，重点排查病原微生物安全、易燃、易制爆、有毒、高温高压等类别的危险源及风险点，确保全面、准确、实时掌握情况；进一步摸清病原微生物实验室数量、管理制度、教育培训和应急处置演练等情况；加强对危险废弃物安全规范存储，严防发生丢失、泄漏、污染和爆炸等安全事故。对排查出来的问题认真梳理归类，制定整改方案，明确整改时限和责任人，闭环抓好问题整改，切实防范安全事故发生</w:t>
      </w:r>
      <w:r>
        <w:rPr>
          <w:rFonts w:hint="eastAsia" w:ascii="仿宋" w:hAnsi="仿宋" w:eastAsia="仿宋" w:cs="仿宋"/>
          <w:sz w:val="32"/>
          <w:szCs w:val="32"/>
          <w:lang w:eastAsia="zh-CN"/>
        </w:rPr>
        <w:t>。</w:t>
      </w:r>
      <w:r>
        <w:rPr>
          <w:rFonts w:hint="eastAsia" w:ascii="仿宋" w:hAnsi="仿宋" w:eastAsia="仿宋" w:cs="仿宋"/>
          <w:sz w:val="32"/>
          <w:szCs w:val="32"/>
        </w:rPr>
        <w:t>实验室与设备管理部</w:t>
      </w:r>
      <w:r>
        <w:rPr>
          <w:rFonts w:hint="eastAsia" w:ascii="仿宋" w:hAnsi="仿宋" w:eastAsia="仿宋" w:cs="仿宋"/>
          <w:sz w:val="32"/>
          <w:szCs w:val="32"/>
          <w:lang w:val="en-US" w:eastAsia="zh-CN"/>
        </w:rPr>
        <w:t>将不定期开展实验室安全抽查。</w:t>
      </w:r>
      <w:r>
        <w:rPr>
          <w:rFonts w:hint="eastAsia" w:ascii="仿宋" w:hAnsi="仿宋" w:eastAsia="仿宋" w:cs="仿宋"/>
          <w:sz w:val="32"/>
          <w:szCs w:val="32"/>
        </w:rPr>
        <w:t>请各单位于11月17日下班前通过OA工作沟通提交《实验室安全自查自纠报告》签字盖章的扫描件及</w:t>
      </w:r>
      <w:r>
        <w:rPr>
          <w:rFonts w:hint="eastAsia" w:ascii="仿宋" w:hAnsi="仿宋" w:eastAsia="仿宋" w:cs="仿宋"/>
          <w:sz w:val="32"/>
          <w:szCs w:val="32"/>
          <w:lang w:val="en-US" w:eastAsia="zh-CN"/>
        </w:rPr>
        <w:t>可编辑电子</w:t>
      </w:r>
      <w:r>
        <w:rPr>
          <w:rFonts w:hint="eastAsia" w:ascii="仿宋" w:hAnsi="仿宋" w:eastAsia="仿宋" w:cs="仿宋"/>
          <w:sz w:val="32"/>
          <w:szCs w:val="32"/>
        </w:rPr>
        <w:t>文档至实验室与设备管理部。</w:t>
      </w:r>
    </w:p>
    <w:p>
      <w:pPr>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（联系人：何坤明，电话：19867626090）</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附件：实验室安全自查自纠报告</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 xml:space="preserve">                        实验室与设备管理部</w:t>
      </w:r>
    </w:p>
    <w:p>
      <w:pPr>
        <w:spacing w:line="560" w:lineRule="exact"/>
        <w:ind w:firstLine="640" w:firstLineChars="200"/>
        <w:jc w:val="right"/>
        <w:rPr>
          <w:rFonts w:ascii="方正小标宋简体" w:hAnsi="仿宋" w:eastAsia="方正小标宋简体"/>
          <w:sz w:val="44"/>
          <w:szCs w:val="44"/>
        </w:rPr>
      </w:pPr>
      <w:r>
        <w:rPr>
          <w:rFonts w:hint="eastAsia" w:ascii="仿宋" w:hAnsi="仿宋" w:eastAsia="仿宋" w:cs="仿宋"/>
          <w:sz w:val="32"/>
          <w:szCs w:val="32"/>
        </w:rPr>
        <w:t xml:space="preserve">                         2023年11月13日</w:t>
      </w:r>
    </w:p>
    <w:sectPr>
      <w:footerReference r:id="rId3" w:type="default"/>
      <w:pgSz w:w="11906" w:h="16838"/>
      <w:pgMar w:top="1440" w:right="136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lang w:val="zh-CN"/>
      </w:rPr>
      <w:id w:val="-719742513"/>
    </w:sdtPr>
    <w:sdtEndPr>
      <w:rPr>
        <w:rFonts w:asciiTheme="majorHAnsi" w:hAnsiTheme="majorHAnsi" w:eastAsiaTheme="majorEastAsia" w:cstheme="majorBidi"/>
        <w:sz w:val="28"/>
        <w:szCs w:val="28"/>
        <w:lang w:val="zh-CN"/>
      </w:rPr>
    </w:sdtEndPr>
    <w:sdtContent>
      <w:p>
        <w:pPr>
          <w:pStyle w:val="4"/>
          <w:jc w:val="center"/>
          <w:rPr>
            <w:rFonts w:asciiTheme="majorHAnsi" w:hAnsiTheme="majorHAnsi" w:eastAsiaTheme="majorEastAsia" w:cstheme="majorBidi"/>
            <w:sz w:val="28"/>
            <w:szCs w:val="28"/>
          </w:rPr>
        </w:pPr>
        <w:r>
          <w:rPr>
            <w:rFonts w:hint="eastAsia" w:asciiTheme="majorHAnsi" w:hAnsiTheme="majorHAnsi" w:eastAsiaTheme="majorEastAsia" w:cstheme="majorBidi"/>
            <w:sz w:val="28"/>
            <w:szCs w:val="28"/>
            <w:lang w:val="zh-CN"/>
          </w:rPr>
          <w:t>-</w:t>
        </w:r>
        <w:r>
          <w:rPr>
            <w:rFonts w:asciiTheme="majorHAnsi" w:hAnsiTheme="majorHAnsi" w:eastAsiaTheme="majorEastAsia" w:cstheme="majorBidi"/>
            <w:sz w:val="28"/>
            <w:szCs w:val="28"/>
            <w:lang w:val="zh-CN"/>
          </w:rPr>
          <w:t xml:space="preserve"> </w:t>
        </w:r>
        <w:r>
          <w:rPr>
            <w:rFonts w:ascii="Times New Roman" w:hAnsi="Times New Roman" w:eastAsiaTheme="minorEastAsia"/>
            <w:sz w:val="22"/>
            <w:szCs w:val="21"/>
          </w:rPr>
          <w:fldChar w:fldCharType="begin"/>
        </w:r>
        <w:r>
          <w:rPr>
            <w:rFonts w:ascii="Times New Roman" w:hAnsi="Times New Roman"/>
          </w:rPr>
          <w:instrText xml:space="preserve">PAGE    \* MERGEFORMAT</w:instrText>
        </w:r>
        <w:r>
          <w:rPr>
            <w:rFonts w:ascii="Times New Roman" w:hAnsi="Times New Roman" w:eastAsiaTheme="minorEastAsia"/>
            <w:sz w:val="22"/>
            <w:szCs w:val="21"/>
          </w:rPr>
          <w:fldChar w:fldCharType="separate"/>
        </w:r>
        <w:r>
          <w:rPr>
            <w:rFonts w:ascii="Times New Roman" w:hAnsi="Times New Roman" w:eastAsiaTheme="majorEastAsia"/>
            <w:sz w:val="28"/>
            <w:szCs w:val="28"/>
            <w:lang w:val="zh-CN"/>
          </w:rPr>
          <w:t>6</w:t>
        </w:r>
        <w:r>
          <w:rPr>
            <w:rFonts w:ascii="Times New Roman" w:hAnsi="Times New Roman" w:eastAsiaTheme="majorEastAsia"/>
            <w:sz w:val="28"/>
            <w:szCs w:val="28"/>
          </w:rPr>
          <w:fldChar w:fldCharType="end"/>
        </w:r>
        <w:r>
          <w:rPr>
            <w:rFonts w:hint="eastAsia" w:asciiTheme="majorHAnsi" w:hAnsiTheme="majorHAnsi" w:eastAsiaTheme="majorEastAsia" w:cstheme="majorBidi"/>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5YzZjOGY5MTU5MTY0NWYzYjMzYjM3ZmE0ODI5OGMifQ=="/>
    <w:docVar w:name="WM_UUID" w:val="900d9d61-4910-4a9a-84bf-027363be13be"/>
  </w:docVars>
  <w:rsids>
    <w:rsidRoot w:val="00EE76A7"/>
    <w:rsid w:val="000018DC"/>
    <w:rsid w:val="00002ED4"/>
    <w:rsid w:val="0000424E"/>
    <w:rsid w:val="00017890"/>
    <w:rsid w:val="000210E1"/>
    <w:rsid w:val="00027E67"/>
    <w:rsid w:val="00032D72"/>
    <w:rsid w:val="000448C0"/>
    <w:rsid w:val="0004599F"/>
    <w:rsid w:val="000522B7"/>
    <w:rsid w:val="000523E7"/>
    <w:rsid w:val="000547F4"/>
    <w:rsid w:val="00060CC4"/>
    <w:rsid w:val="000671A6"/>
    <w:rsid w:val="00070865"/>
    <w:rsid w:val="00071A29"/>
    <w:rsid w:val="00071FDF"/>
    <w:rsid w:val="0007625E"/>
    <w:rsid w:val="00077DA5"/>
    <w:rsid w:val="00080182"/>
    <w:rsid w:val="00081EEA"/>
    <w:rsid w:val="00084F08"/>
    <w:rsid w:val="00085685"/>
    <w:rsid w:val="00091129"/>
    <w:rsid w:val="0009280C"/>
    <w:rsid w:val="00094CEC"/>
    <w:rsid w:val="00095102"/>
    <w:rsid w:val="000A05EF"/>
    <w:rsid w:val="000B6F3F"/>
    <w:rsid w:val="000C1FFB"/>
    <w:rsid w:val="000C5B4F"/>
    <w:rsid w:val="000C62A2"/>
    <w:rsid w:val="000D0881"/>
    <w:rsid w:val="000D30A4"/>
    <w:rsid w:val="000D450E"/>
    <w:rsid w:val="000D7B72"/>
    <w:rsid w:val="000E5592"/>
    <w:rsid w:val="000E5AE3"/>
    <w:rsid w:val="000F0503"/>
    <w:rsid w:val="00101127"/>
    <w:rsid w:val="00103F54"/>
    <w:rsid w:val="00104E60"/>
    <w:rsid w:val="00105BDB"/>
    <w:rsid w:val="00114F6E"/>
    <w:rsid w:val="00115927"/>
    <w:rsid w:val="00122FEF"/>
    <w:rsid w:val="001239A6"/>
    <w:rsid w:val="00125198"/>
    <w:rsid w:val="00130999"/>
    <w:rsid w:val="001316E0"/>
    <w:rsid w:val="001338F6"/>
    <w:rsid w:val="00134E95"/>
    <w:rsid w:val="001358FA"/>
    <w:rsid w:val="00140558"/>
    <w:rsid w:val="0014170E"/>
    <w:rsid w:val="00150D3C"/>
    <w:rsid w:val="00151845"/>
    <w:rsid w:val="001561D4"/>
    <w:rsid w:val="00157C48"/>
    <w:rsid w:val="001601FD"/>
    <w:rsid w:val="0016073F"/>
    <w:rsid w:val="00161416"/>
    <w:rsid w:val="001614EF"/>
    <w:rsid w:val="00161D3D"/>
    <w:rsid w:val="00165F19"/>
    <w:rsid w:val="00173040"/>
    <w:rsid w:val="00176FA1"/>
    <w:rsid w:val="00183363"/>
    <w:rsid w:val="001846CB"/>
    <w:rsid w:val="00184AC1"/>
    <w:rsid w:val="001A19A1"/>
    <w:rsid w:val="001A4396"/>
    <w:rsid w:val="001A6D42"/>
    <w:rsid w:val="001A71A8"/>
    <w:rsid w:val="001B27AD"/>
    <w:rsid w:val="001B36F1"/>
    <w:rsid w:val="001B3AA4"/>
    <w:rsid w:val="001B5384"/>
    <w:rsid w:val="001B5CDD"/>
    <w:rsid w:val="001B70D8"/>
    <w:rsid w:val="001C1634"/>
    <w:rsid w:val="001C6BC8"/>
    <w:rsid w:val="001D379F"/>
    <w:rsid w:val="001D590A"/>
    <w:rsid w:val="001E1FD0"/>
    <w:rsid w:val="001E2F7E"/>
    <w:rsid w:val="001E32C6"/>
    <w:rsid w:val="001F3353"/>
    <w:rsid w:val="001F4106"/>
    <w:rsid w:val="001F4F47"/>
    <w:rsid w:val="002017C4"/>
    <w:rsid w:val="00207707"/>
    <w:rsid w:val="002101C1"/>
    <w:rsid w:val="00210D2D"/>
    <w:rsid w:val="00215D67"/>
    <w:rsid w:val="00222BEA"/>
    <w:rsid w:val="002232F1"/>
    <w:rsid w:val="00224BB4"/>
    <w:rsid w:val="00225392"/>
    <w:rsid w:val="00232EC4"/>
    <w:rsid w:val="00234A3F"/>
    <w:rsid w:val="00242937"/>
    <w:rsid w:val="00243C11"/>
    <w:rsid w:val="00256E87"/>
    <w:rsid w:val="00260753"/>
    <w:rsid w:val="00261921"/>
    <w:rsid w:val="00266B83"/>
    <w:rsid w:val="002674C2"/>
    <w:rsid w:val="00270A2F"/>
    <w:rsid w:val="002746A7"/>
    <w:rsid w:val="0027567B"/>
    <w:rsid w:val="002778BF"/>
    <w:rsid w:val="00281B04"/>
    <w:rsid w:val="00281B6C"/>
    <w:rsid w:val="00290B15"/>
    <w:rsid w:val="002A4EC0"/>
    <w:rsid w:val="002B1C46"/>
    <w:rsid w:val="002B5179"/>
    <w:rsid w:val="002D52C8"/>
    <w:rsid w:val="002F00F3"/>
    <w:rsid w:val="002F3CE0"/>
    <w:rsid w:val="0030078A"/>
    <w:rsid w:val="003011B2"/>
    <w:rsid w:val="003031E8"/>
    <w:rsid w:val="003040D7"/>
    <w:rsid w:val="00305183"/>
    <w:rsid w:val="003148C7"/>
    <w:rsid w:val="003215C2"/>
    <w:rsid w:val="00322C21"/>
    <w:rsid w:val="00324601"/>
    <w:rsid w:val="003567BC"/>
    <w:rsid w:val="003614D1"/>
    <w:rsid w:val="003618C8"/>
    <w:rsid w:val="00365FF8"/>
    <w:rsid w:val="00370029"/>
    <w:rsid w:val="0037082D"/>
    <w:rsid w:val="003740AB"/>
    <w:rsid w:val="00381D80"/>
    <w:rsid w:val="0038231F"/>
    <w:rsid w:val="00383467"/>
    <w:rsid w:val="00383E33"/>
    <w:rsid w:val="00385925"/>
    <w:rsid w:val="0039348E"/>
    <w:rsid w:val="00394107"/>
    <w:rsid w:val="003A3013"/>
    <w:rsid w:val="003A5652"/>
    <w:rsid w:val="003B0036"/>
    <w:rsid w:val="003B1302"/>
    <w:rsid w:val="003B7F07"/>
    <w:rsid w:val="003C261E"/>
    <w:rsid w:val="003C3BCD"/>
    <w:rsid w:val="003C5AF4"/>
    <w:rsid w:val="003C7EEC"/>
    <w:rsid w:val="003D6512"/>
    <w:rsid w:val="003E0075"/>
    <w:rsid w:val="003E4AED"/>
    <w:rsid w:val="003E64B4"/>
    <w:rsid w:val="003F1004"/>
    <w:rsid w:val="003F2525"/>
    <w:rsid w:val="003F43ED"/>
    <w:rsid w:val="003F71FD"/>
    <w:rsid w:val="00402F72"/>
    <w:rsid w:val="004034FF"/>
    <w:rsid w:val="00404FA5"/>
    <w:rsid w:val="00406F75"/>
    <w:rsid w:val="0041143C"/>
    <w:rsid w:val="00416859"/>
    <w:rsid w:val="00422067"/>
    <w:rsid w:val="00422883"/>
    <w:rsid w:val="00425B9C"/>
    <w:rsid w:val="0043143D"/>
    <w:rsid w:val="0043424B"/>
    <w:rsid w:val="00434CD4"/>
    <w:rsid w:val="0044411E"/>
    <w:rsid w:val="004442AB"/>
    <w:rsid w:val="00445AF3"/>
    <w:rsid w:val="00450EE8"/>
    <w:rsid w:val="00457ACA"/>
    <w:rsid w:val="00462178"/>
    <w:rsid w:val="00465B54"/>
    <w:rsid w:val="00466EC7"/>
    <w:rsid w:val="00470BB0"/>
    <w:rsid w:val="00477655"/>
    <w:rsid w:val="0048136E"/>
    <w:rsid w:val="00481478"/>
    <w:rsid w:val="004819EB"/>
    <w:rsid w:val="00483632"/>
    <w:rsid w:val="00485D04"/>
    <w:rsid w:val="00485D71"/>
    <w:rsid w:val="00492A3C"/>
    <w:rsid w:val="00493EE7"/>
    <w:rsid w:val="004A4CCD"/>
    <w:rsid w:val="004A5208"/>
    <w:rsid w:val="004A7230"/>
    <w:rsid w:val="004C4949"/>
    <w:rsid w:val="004C6824"/>
    <w:rsid w:val="004D4E30"/>
    <w:rsid w:val="004D5858"/>
    <w:rsid w:val="004E1388"/>
    <w:rsid w:val="004E4FAE"/>
    <w:rsid w:val="004E7894"/>
    <w:rsid w:val="004E7C31"/>
    <w:rsid w:val="004F12A9"/>
    <w:rsid w:val="004F4E3B"/>
    <w:rsid w:val="00507B61"/>
    <w:rsid w:val="00522575"/>
    <w:rsid w:val="00530204"/>
    <w:rsid w:val="0053177E"/>
    <w:rsid w:val="005342DF"/>
    <w:rsid w:val="0053572D"/>
    <w:rsid w:val="00537FF4"/>
    <w:rsid w:val="0054078F"/>
    <w:rsid w:val="0054205F"/>
    <w:rsid w:val="005446E9"/>
    <w:rsid w:val="00551CC1"/>
    <w:rsid w:val="005645EB"/>
    <w:rsid w:val="005671D6"/>
    <w:rsid w:val="00567EDA"/>
    <w:rsid w:val="005725B5"/>
    <w:rsid w:val="00583D29"/>
    <w:rsid w:val="00585C81"/>
    <w:rsid w:val="00586509"/>
    <w:rsid w:val="005969C2"/>
    <w:rsid w:val="005A310A"/>
    <w:rsid w:val="005B157C"/>
    <w:rsid w:val="005B4BB8"/>
    <w:rsid w:val="005C3EA3"/>
    <w:rsid w:val="005D3982"/>
    <w:rsid w:val="005D5A6B"/>
    <w:rsid w:val="005E3DE6"/>
    <w:rsid w:val="005E400F"/>
    <w:rsid w:val="005E402B"/>
    <w:rsid w:val="005E570F"/>
    <w:rsid w:val="005E58BC"/>
    <w:rsid w:val="005E7E18"/>
    <w:rsid w:val="005F1BC6"/>
    <w:rsid w:val="005F4F56"/>
    <w:rsid w:val="005F7440"/>
    <w:rsid w:val="006030E1"/>
    <w:rsid w:val="00604C6C"/>
    <w:rsid w:val="0060697B"/>
    <w:rsid w:val="006113E0"/>
    <w:rsid w:val="006114A7"/>
    <w:rsid w:val="0061271D"/>
    <w:rsid w:val="00613762"/>
    <w:rsid w:val="00617057"/>
    <w:rsid w:val="00624671"/>
    <w:rsid w:val="0062503D"/>
    <w:rsid w:val="00625554"/>
    <w:rsid w:val="00626A51"/>
    <w:rsid w:val="00631283"/>
    <w:rsid w:val="00631845"/>
    <w:rsid w:val="00642650"/>
    <w:rsid w:val="006445CE"/>
    <w:rsid w:val="006453F9"/>
    <w:rsid w:val="006464A0"/>
    <w:rsid w:val="00654A71"/>
    <w:rsid w:val="00656D66"/>
    <w:rsid w:val="00660DDD"/>
    <w:rsid w:val="00661897"/>
    <w:rsid w:val="00664EF9"/>
    <w:rsid w:val="0066757C"/>
    <w:rsid w:val="00667904"/>
    <w:rsid w:val="00670CC6"/>
    <w:rsid w:val="00672C23"/>
    <w:rsid w:val="00682B9A"/>
    <w:rsid w:val="00684C2E"/>
    <w:rsid w:val="0068577E"/>
    <w:rsid w:val="00686880"/>
    <w:rsid w:val="00693BEC"/>
    <w:rsid w:val="006A1400"/>
    <w:rsid w:val="006A2638"/>
    <w:rsid w:val="006A5130"/>
    <w:rsid w:val="006A5214"/>
    <w:rsid w:val="006B1EAF"/>
    <w:rsid w:val="006B6FD8"/>
    <w:rsid w:val="006C1279"/>
    <w:rsid w:val="006C2D9C"/>
    <w:rsid w:val="006C72EF"/>
    <w:rsid w:val="006C7A17"/>
    <w:rsid w:val="006D2440"/>
    <w:rsid w:val="006D3107"/>
    <w:rsid w:val="006D5126"/>
    <w:rsid w:val="006D7BC4"/>
    <w:rsid w:val="006E29E9"/>
    <w:rsid w:val="006E7B4D"/>
    <w:rsid w:val="006F536F"/>
    <w:rsid w:val="006F791E"/>
    <w:rsid w:val="00713E89"/>
    <w:rsid w:val="0071407F"/>
    <w:rsid w:val="00716B86"/>
    <w:rsid w:val="00720D87"/>
    <w:rsid w:val="0072548D"/>
    <w:rsid w:val="00730CE3"/>
    <w:rsid w:val="007315CE"/>
    <w:rsid w:val="00734F1E"/>
    <w:rsid w:val="00735C1B"/>
    <w:rsid w:val="00755440"/>
    <w:rsid w:val="00763FA9"/>
    <w:rsid w:val="0076513E"/>
    <w:rsid w:val="00770376"/>
    <w:rsid w:val="0077081F"/>
    <w:rsid w:val="00770E3E"/>
    <w:rsid w:val="007768BE"/>
    <w:rsid w:val="00781950"/>
    <w:rsid w:val="00784E84"/>
    <w:rsid w:val="0079241A"/>
    <w:rsid w:val="007966EC"/>
    <w:rsid w:val="00796CA5"/>
    <w:rsid w:val="007A0206"/>
    <w:rsid w:val="007A4571"/>
    <w:rsid w:val="007C2CA2"/>
    <w:rsid w:val="007C4E65"/>
    <w:rsid w:val="007C727A"/>
    <w:rsid w:val="007D1786"/>
    <w:rsid w:val="007D407D"/>
    <w:rsid w:val="007D6781"/>
    <w:rsid w:val="007E07F2"/>
    <w:rsid w:val="007E7769"/>
    <w:rsid w:val="007F41AA"/>
    <w:rsid w:val="00800E43"/>
    <w:rsid w:val="00807D4B"/>
    <w:rsid w:val="00810907"/>
    <w:rsid w:val="00815C8E"/>
    <w:rsid w:val="00816379"/>
    <w:rsid w:val="008312F3"/>
    <w:rsid w:val="0083147A"/>
    <w:rsid w:val="00833712"/>
    <w:rsid w:val="00842AD1"/>
    <w:rsid w:val="00843919"/>
    <w:rsid w:val="00846114"/>
    <w:rsid w:val="008537B2"/>
    <w:rsid w:val="008544AD"/>
    <w:rsid w:val="0086585C"/>
    <w:rsid w:val="00870144"/>
    <w:rsid w:val="00874649"/>
    <w:rsid w:val="008757AC"/>
    <w:rsid w:val="00877674"/>
    <w:rsid w:val="00887A72"/>
    <w:rsid w:val="00893B64"/>
    <w:rsid w:val="008A0A26"/>
    <w:rsid w:val="008A36A0"/>
    <w:rsid w:val="008A3B5B"/>
    <w:rsid w:val="008B08DC"/>
    <w:rsid w:val="008C290A"/>
    <w:rsid w:val="008C4B60"/>
    <w:rsid w:val="008E0C7E"/>
    <w:rsid w:val="008F7B1C"/>
    <w:rsid w:val="00900C56"/>
    <w:rsid w:val="0090221D"/>
    <w:rsid w:val="00905C99"/>
    <w:rsid w:val="009159E8"/>
    <w:rsid w:val="009166C9"/>
    <w:rsid w:val="00920427"/>
    <w:rsid w:val="00923766"/>
    <w:rsid w:val="00927CFB"/>
    <w:rsid w:val="00937F30"/>
    <w:rsid w:val="00941A5E"/>
    <w:rsid w:val="00943126"/>
    <w:rsid w:val="00943772"/>
    <w:rsid w:val="00943A5F"/>
    <w:rsid w:val="00944309"/>
    <w:rsid w:val="009526D5"/>
    <w:rsid w:val="00956564"/>
    <w:rsid w:val="009620C4"/>
    <w:rsid w:val="00973387"/>
    <w:rsid w:val="00974682"/>
    <w:rsid w:val="00984FBC"/>
    <w:rsid w:val="00985616"/>
    <w:rsid w:val="00991B73"/>
    <w:rsid w:val="00993499"/>
    <w:rsid w:val="00996AD3"/>
    <w:rsid w:val="009A563E"/>
    <w:rsid w:val="009C0C9E"/>
    <w:rsid w:val="009C1812"/>
    <w:rsid w:val="009C761A"/>
    <w:rsid w:val="009D2528"/>
    <w:rsid w:val="009D4AC1"/>
    <w:rsid w:val="009D6726"/>
    <w:rsid w:val="009E1BE3"/>
    <w:rsid w:val="009E4535"/>
    <w:rsid w:val="009F0285"/>
    <w:rsid w:val="009F0D85"/>
    <w:rsid w:val="009F3AA0"/>
    <w:rsid w:val="009F5ECC"/>
    <w:rsid w:val="00A0107B"/>
    <w:rsid w:val="00A01E7D"/>
    <w:rsid w:val="00A04871"/>
    <w:rsid w:val="00A1280E"/>
    <w:rsid w:val="00A13EB8"/>
    <w:rsid w:val="00A14213"/>
    <w:rsid w:val="00A177E4"/>
    <w:rsid w:val="00A241E0"/>
    <w:rsid w:val="00A3113D"/>
    <w:rsid w:val="00A33A5C"/>
    <w:rsid w:val="00A3495F"/>
    <w:rsid w:val="00A34EFF"/>
    <w:rsid w:val="00A35832"/>
    <w:rsid w:val="00A47FB4"/>
    <w:rsid w:val="00A53B50"/>
    <w:rsid w:val="00A62207"/>
    <w:rsid w:val="00A66578"/>
    <w:rsid w:val="00A6730A"/>
    <w:rsid w:val="00A70E85"/>
    <w:rsid w:val="00A714A1"/>
    <w:rsid w:val="00A76C5D"/>
    <w:rsid w:val="00A8170B"/>
    <w:rsid w:val="00A825CE"/>
    <w:rsid w:val="00A837B6"/>
    <w:rsid w:val="00A873A3"/>
    <w:rsid w:val="00A918FB"/>
    <w:rsid w:val="00A91E8A"/>
    <w:rsid w:val="00AA1DB9"/>
    <w:rsid w:val="00AA4CB8"/>
    <w:rsid w:val="00AA5E6C"/>
    <w:rsid w:val="00AB19E1"/>
    <w:rsid w:val="00AB4056"/>
    <w:rsid w:val="00AB7FF1"/>
    <w:rsid w:val="00AC2A9A"/>
    <w:rsid w:val="00AD28FA"/>
    <w:rsid w:val="00AD3763"/>
    <w:rsid w:val="00AD6DBF"/>
    <w:rsid w:val="00AE41B7"/>
    <w:rsid w:val="00AE4C34"/>
    <w:rsid w:val="00AE5476"/>
    <w:rsid w:val="00AF0CBF"/>
    <w:rsid w:val="00AF1641"/>
    <w:rsid w:val="00AF42C6"/>
    <w:rsid w:val="00AF614F"/>
    <w:rsid w:val="00AF6310"/>
    <w:rsid w:val="00B00F6A"/>
    <w:rsid w:val="00B02DAB"/>
    <w:rsid w:val="00B03D69"/>
    <w:rsid w:val="00B0427E"/>
    <w:rsid w:val="00B04292"/>
    <w:rsid w:val="00B07FBF"/>
    <w:rsid w:val="00B239CC"/>
    <w:rsid w:val="00B33560"/>
    <w:rsid w:val="00B34202"/>
    <w:rsid w:val="00B414EE"/>
    <w:rsid w:val="00B424E9"/>
    <w:rsid w:val="00B45059"/>
    <w:rsid w:val="00B50694"/>
    <w:rsid w:val="00B508E7"/>
    <w:rsid w:val="00B50E3F"/>
    <w:rsid w:val="00B51373"/>
    <w:rsid w:val="00B70E55"/>
    <w:rsid w:val="00B7223F"/>
    <w:rsid w:val="00B77D12"/>
    <w:rsid w:val="00B77E50"/>
    <w:rsid w:val="00B8068A"/>
    <w:rsid w:val="00B816D4"/>
    <w:rsid w:val="00B817E1"/>
    <w:rsid w:val="00B838D3"/>
    <w:rsid w:val="00B91FF2"/>
    <w:rsid w:val="00B9223B"/>
    <w:rsid w:val="00B92DD6"/>
    <w:rsid w:val="00BA18CF"/>
    <w:rsid w:val="00BA2BDD"/>
    <w:rsid w:val="00BB0A5B"/>
    <w:rsid w:val="00BB3196"/>
    <w:rsid w:val="00BB419E"/>
    <w:rsid w:val="00BC0A7F"/>
    <w:rsid w:val="00BC1166"/>
    <w:rsid w:val="00BC15D0"/>
    <w:rsid w:val="00BC2B76"/>
    <w:rsid w:val="00BC3A85"/>
    <w:rsid w:val="00BD474D"/>
    <w:rsid w:val="00BE2816"/>
    <w:rsid w:val="00C16A50"/>
    <w:rsid w:val="00C16FD3"/>
    <w:rsid w:val="00C22D67"/>
    <w:rsid w:val="00C277CB"/>
    <w:rsid w:val="00C42374"/>
    <w:rsid w:val="00C434B4"/>
    <w:rsid w:val="00C44692"/>
    <w:rsid w:val="00C44F7D"/>
    <w:rsid w:val="00C5453C"/>
    <w:rsid w:val="00C577B6"/>
    <w:rsid w:val="00C62CB3"/>
    <w:rsid w:val="00C64206"/>
    <w:rsid w:val="00C643AC"/>
    <w:rsid w:val="00C66BB0"/>
    <w:rsid w:val="00C66F47"/>
    <w:rsid w:val="00C72D50"/>
    <w:rsid w:val="00C73F87"/>
    <w:rsid w:val="00C746D3"/>
    <w:rsid w:val="00C74781"/>
    <w:rsid w:val="00C755A7"/>
    <w:rsid w:val="00C75780"/>
    <w:rsid w:val="00C814B6"/>
    <w:rsid w:val="00C82A32"/>
    <w:rsid w:val="00C84CBB"/>
    <w:rsid w:val="00CA4A2A"/>
    <w:rsid w:val="00CB0B51"/>
    <w:rsid w:val="00CB3951"/>
    <w:rsid w:val="00CB72A9"/>
    <w:rsid w:val="00CC4B21"/>
    <w:rsid w:val="00CC6009"/>
    <w:rsid w:val="00CC7C90"/>
    <w:rsid w:val="00CD175C"/>
    <w:rsid w:val="00CD46C3"/>
    <w:rsid w:val="00CD52CE"/>
    <w:rsid w:val="00CD7BAF"/>
    <w:rsid w:val="00CE50B0"/>
    <w:rsid w:val="00CE5455"/>
    <w:rsid w:val="00CF5CDC"/>
    <w:rsid w:val="00D011C8"/>
    <w:rsid w:val="00D0389F"/>
    <w:rsid w:val="00D16AC6"/>
    <w:rsid w:val="00D17988"/>
    <w:rsid w:val="00D17A99"/>
    <w:rsid w:val="00D2160D"/>
    <w:rsid w:val="00D2515B"/>
    <w:rsid w:val="00D26797"/>
    <w:rsid w:val="00D30F86"/>
    <w:rsid w:val="00D32D58"/>
    <w:rsid w:val="00D47BED"/>
    <w:rsid w:val="00D5254A"/>
    <w:rsid w:val="00D535E9"/>
    <w:rsid w:val="00D56814"/>
    <w:rsid w:val="00D56D1D"/>
    <w:rsid w:val="00D616C5"/>
    <w:rsid w:val="00D61E53"/>
    <w:rsid w:val="00D63645"/>
    <w:rsid w:val="00D71197"/>
    <w:rsid w:val="00D72332"/>
    <w:rsid w:val="00D865E2"/>
    <w:rsid w:val="00D86905"/>
    <w:rsid w:val="00D90486"/>
    <w:rsid w:val="00D9174D"/>
    <w:rsid w:val="00D96BC6"/>
    <w:rsid w:val="00D97CB9"/>
    <w:rsid w:val="00DA2CCD"/>
    <w:rsid w:val="00DA2F1F"/>
    <w:rsid w:val="00DA3AC7"/>
    <w:rsid w:val="00DA3CCF"/>
    <w:rsid w:val="00DC12FE"/>
    <w:rsid w:val="00DC1E91"/>
    <w:rsid w:val="00DC45BA"/>
    <w:rsid w:val="00DC4AF9"/>
    <w:rsid w:val="00DD122B"/>
    <w:rsid w:val="00DD128C"/>
    <w:rsid w:val="00DD5668"/>
    <w:rsid w:val="00DD6007"/>
    <w:rsid w:val="00DD7AED"/>
    <w:rsid w:val="00DE212E"/>
    <w:rsid w:val="00E07F4D"/>
    <w:rsid w:val="00E134E1"/>
    <w:rsid w:val="00E17FB1"/>
    <w:rsid w:val="00E2146B"/>
    <w:rsid w:val="00E2227D"/>
    <w:rsid w:val="00E242CE"/>
    <w:rsid w:val="00E2440E"/>
    <w:rsid w:val="00E30B32"/>
    <w:rsid w:val="00E34C99"/>
    <w:rsid w:val="00E3765C"/>
    <w:rsid w:val="00E50374"/>
    <w:rsid w:val="00E510BD"/>
    <w:rsid w:val="00E61ACA"/>
    <w:rsid w:val="00E61C78"/>
    <w:rsid w:val="00E63389"/>
    <w:rsid w:val="00E707F5"/>
    <w:rsid w:val="00E72DEA"/>
    <w:rsid w:val="00E76E26"/>
    <w:rsid w:val="00E86B5D"/>
    <w:rsid w:val="00E87CF8"/>
    <w:rsid w:val="00E931C2"/>
    <w:rsid w:val="00E950B2"/>
    <w:rsid w:val="00EA2A06"/>
    <w:rsid w:val="00EA31DA"/>
    <w:rsid w:val="00EB34A7"/>
    <w:rsid w:val="00EC09CF"/>
    <w:rsid w:val="00EC77AA"/>
    <w:rsid w:val="00EC7DB9"/>
    <w:rsid w:val="00ED7095"/>
    <w:rsid w:val="00EE19CE"/>
    <w:rsid w:val="00EE76A7"/>
    <w:rsid w:val="00EF1616"/>
    <w:rsid w:val="00F01BB1"/>
    <w:rsid w:val="00F1203B"/>
    <w:rsid w:val="00F16271"/>
    <w:rsid w:val="00F17039"/>
    <w:rsid w:val="00F17869"/>
    <w:rsid w:val="00F21B1D"/>
    <w:rsid w:val="00F3099A"/>
    <w:rsid w:val="00F32C60"/>
    <w:rsid w:val="00F33363"/>
    <w:rsid w:val="00F33C41"/>
    <w:rsid w:val="00F35E39"/>
    <w:rsid w:val="00F3787D"/>
    <w:rsid w:val="00F40BB4"/>
    <w:rsid w:val="00F43B3A"/>
    <w:rsid w:val="00F61B7D"/>
    <w:rsid w:val="00F61D7A"/>
    <w:rsid w:val="00F6267A"/>
    <w:rsid w:val="00F671E8"/>
    <w:rsid w:val="00F73C18"/>
    <w:rsid w:val="00F73D39"/>
    <w:rsid w:val="00F7651C"/>
    <w:rsid w:val="00F803FF"/>
    <w:rsid w:val="00F80DF5"/>
    <w:rsid w:val="00F826DB"/>
    <w:rsid w:val="00F85762"/>
    <w:rsid w:val="00F85D92"/>
    <w:rsid w:val="00F9191B"/>
    <w:rsid w:val="00F924F4"/>
    <w:rsid w:val="00F927EA"/>
    <w:rsid w:val="00F9739B"/>
    <w:rsid w:val="00F9755E"/>
    <w:rsid w:val="00F97A6D"/>
    <w:rsid w:val="00F97D08"/>
    <w:rsid w:val="00FA341C"/>
    <w:rsid w:val="00FA5757"/>
    <w:rsid w:val="00FB0A69"/>
    <w:rsid w:val="00FB28E7"/>
    <w:rsid w:val="00FB3B71"/>
    <w:rsid w:val="00FC3CDA"/>
    <w:rsid w:val="00FE10C5"/>
    <w:rsid w:val="00FE249E"/>
    <w:rsid w:val="00FE6F0D"/>
    <w:rsid w:val="00FF154F"/>
    <w:rsid w:val="00FF30B2"/>
    <w:rsid w:val="0C2D2D0D"/>
    <w:rsid w:val="0D341C76"/>
    <w:rsid w:val="0EC505DF"/>
    <w:rsid w:val="13F67573"/>
    <w:rsid w:val="3A2C4BB9"/>
    <w:rsid w:val="3FFC1746"/>
    <w:rsid w:val="47014B93"/>
    <w:rsid w:val="4ED802C0"/>
    <w:rsid w:val="51CE727C"/>
    <w:rsid w:val="54DB09BF"/>
    <w:rsid w:val="563A473D"/>
    <w:rsid w:val="5A674715"/>
    <w:rsid w:val="62A57964"/>
    <w:rsid w:val="654A3394"/>
    <w:rsid w:val="65FB6595"/>
    <w:rsid w:val="6B2F7D71"/>
    <w:rsid w:val="72450106"/>
    <w:rsid w:val="73576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rPr>
      <w:rFonts w:asciiTheme="minorHAnsi" w:hAnsiTheme="minorHAnsi" w:eastAsiaTheme="minorEastAsia" w:cstheme="minorBidi"/>
    </w:rPr>
  </w:style>
  <w:style w:type="paragraph" w:styleId="3">
    <w:name w:val="Balloon Text"/>
    <w:basedOn w:val="1"/>
    <w:link w:val="14"/>
    <w:semiHidden/>
    <w:unhideWhenUsed/>
    <w:qFormat/>
    <w:uiPriority w:val="99"/>
    <w:rPr>
      <w:rFonts w:asciiTheme="minorHAnsi" w:hAnsiTheme="minorHAnsi" w:eastAsiaTheme="minorEastAsia" w:cstheme="minorBidi"/>
      <w:sz w:val="18"/>
      <w:szCs w:val="18"/>
    </w:rPr>
  </w:style>
  <w:style w:type="paragraph" w:styleId="4">
    <w:name w:val="footer"/>
    <w:basedOn w:val="1"/>
    <w:link w:val="12"/>
    <w:unhideWhenUsed/>
    <w:qFormat/>
    <w:uiPriority w:val="99"/>
    <w:pPr>
      <w:tabs>
        <w:tab w:val="center" w:pos="4153"/>
        <w:tab w:val="right" w:pos="8306"/>
      </w:tabs>
      <w:snapToGrid w:val="0"/>
      <w:jc w:val="left"/>
    </w:pPr>
    <w:rPr>
      <w:rFonts w:ascii="Calibri" w:hAnsi="Calibri" w:eastAsia="宋体"/>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Autospacing="1" w:afterAutospacing="1"/>
      <w:jc w:val="left"/>
    </w:pPr>
    <w:rPr>
      <w:rFonts w:ascii="Calibri" w:hAnsi="Calibri" w:eastAsia="宋体"/>
      <w:kern w:val="0"/>
      <w:sz w:val="24"/>
      <w:szCs w:val="24"/>
    </w:rPr>
  </w:style>
  <w:style w:type="table" w:styleId="8">
    <w:name w:val="Table Grid"/>
    <w:basedOn w:val="7"/>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脚 Char"/>
    <w:basedOn w:val="9"/>
    <w:qFormat/>
    <w:uiPriority w:val="99"/>
    <w:rPr>
      <w:rFonts w:ascii="等线" w:hAnsi="等线" w:eastAsia="等线" w:cs="Times New Roman"/>
      <w:sz w:val="18"/>
      <w:szCs w:val="18"/>
    </w:rPr>
  </w:style>
  <w:style w:type="character" w:customStyle="1" w:styleId="12">
    <w:name w:val="页脚 字符"/>
    <w:link w:val="4"/>
    <w:qFormat/>
    <w:uiPriority w:val="99"/>
    <w:rPr>
      <w:rFonts w:ascii="Calibri" w:hAnsi="Calibri" w:eastAsia="宋体" w:cs="Times New Roman"/>
      <w:sz w:val="18"/>
      <w:szCs w:val="18"/>
    </w:rPr>
  </w:style>
  <w:style w:type="character" w:customStyle="1" w:styleId="13">
    <w:name w:val="日期 字符"/>
    <w:basedOn w:val="9"/>
    <w:link w:val="2"/>
    <w:semiHidden/>
    <w:qFormat/>
    <w:uiPriority w:val="99"/>
  </w:style>
  <w:style w:type="character" w:customStyle="1" w:styleId="14">
    <w:name w:val="批注框文本 字符"/>
    <w:basedOn w:val="9"/>
    <w:link w:val="3"/>
    <w:semiHidden/>
    <w:qFormat/>
    <w:uiPriority w:val="99"/>
    <w:rPr>
      <w:sz w:val="18"/>
      <w:szCs w:val="18"/>
    </w:rPr>
  </w:style>
  <w:style w:type="character" w:customStyle="1" w:styleId="15">
    <w:name w:val="页眉 字符"/>
    <w:basedOn w:val="9"/>
    <w:link w:val="5"/>
    <w:qFormat/>
    <w:uiPriority w:val="99"/>
    <w:rPr>
      <w:sz w:val="18"/>
      <w:szCs w:val="18"/>
    </w:rPr>
  </w:style>
  <w:style w:type="paragraph" w:customStyle="1" w:styleId="1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xl66"/>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8">
    <w:name w:val="xl67"/>
    <w:basedOn w:val="1"/>
    <w:qFormat/>
    <w:uiPriority w:val="0"/>
    <w:pPr>
      <w:widowControl/>
      <w:spacing w:before="100" w:beforeAutospacing="1" w:after="100" w:afterAutospacing="1"/>
      <w:jc w:val="center"/>
      <w:textAlignment w:val="center"/>
    </w:pPr>
    <w:rPr>
      <w:rFonts w:ascii="宋体" w:hAnsi="宋体" w:eastAsia="宋体" w:cs="宋体"/>
      <w:color w:val="030303"/>
      <w:kern w:val="0"/>
      <w:sz w:val="18"/>
      <w:szCs w:val="18"/>
    </w:rPr>
  </w:style>
  <w:style w:type="paragraph" w:customStyle="1" w:styleId="19">
    <w:name w:val="xl68"/>
    <w:basedOn w:val="1"/>
    <w:qFormat/>
    <w:uiPriority w:val="0"/>
    <w:pPr>
      <w:widowControl/>
      <w:pBdr>
        <w:bottom w:val="single" w:color="000000" w:sz="4" w:space="0"/>
      </w:pBdr>
      <w:spacing w:before="100" w:beforeAutospacing="1" w:after="100" w:afterAutospacing="1"/>
      <w:jc w:val="center"/>
      <w:textAlignment w:val="center"/>
    </w:pPr>
    <w:rPr>
      <w:rFonts w:ascii="宋体" w:hAnsi="宋体" w:eastAsia="宋体" w:cs="宋体"/>
      <w:color w:val="030303"/>
      <w:kern w:val="0"/>
      <w:sz w:val="18"/>
      <w:szCs w:val="18"/>
    </w:rPr>
  </w:style>
  <w:style w:type="paragraph" w:customStyle="1" w:styleId="20">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21">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22">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3">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olor w:val="000000"/>
      <w:kern w:val="0"/>
      <w:sz w:val="20"/>
      <w:szCs w:val="20"/>
    </w:rPr>
  </w:style>
  <w:style w:type="paragraph" w:customStyle="1" w:styleId="24">
    <w:name w:val="xl73"/>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5">
    <w:name w:val="xl74"/>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6">
    <w:name w:val="xl75"/>
    <w:basedOn w:val="1"/>
    <w:qFormat/>
    <w:uiPriority w:val="0"/>
    <w:pPr>
      <w:widowControl/>
      <w:spacing w:before="100" w:beforeAutospacing="1" w:after="100" w:afterAutospacing="1"/>
      <w:jc w:val="left"/>
      <w:textAlignment w:val="center"/>
    </w:pPr>
    <w:rPr>
      <w:rFonts w:ascii="黑体" w:hAnsi="黑体" w:eastAsia="黑体" w:cs="宋体"/>
      <w:kern w:val="0"/>
      <w:sz w:val="24"/>
      <w:szCs w:val="24"/>
    </w:rPr>
  </w:style>
  <w:style w:type="paragraph" w:customStyle="1" w:styleId="27">
    <w:name w:val="xl76"/>
    <w:basedOn w:val="1"/>
    <w:qFormat/>
    <w:uiPriority w:val="0"/>
    <w:pPr>
      <w:widowControl/>
      <w:spacing w:before="100" w:beforeAutospacing="1" w:after="100" w:afterAutospacing="1"/>
      <w:jc w:val="center"/>
      <w:textAlignment w:val="center"/>
    </w:pPr>
    <w:rPr>
      <w:rFonts w:ascii="方正小标宋简体" w:hAnsi="宋体" w:eastAsia="方正小标宋简体" w:cs="宋体"/>
      <w:color w:val="030303"/>
      <w:kern w:val="0"/>
      <w:sz w:val="40"/>
      <w:szCs w:val="40"/>
    </w:rPr>
  </w:style>
  <w:style w:type="paragraph" w:customStyle="1" w:styleId="28">
    <w:name w:val="xl77"/>
    <w:basedOn w:val="1"/>
    <w:qFormat/>
    <w:uiPriority w:val="0"/>
    <w:pPr>
      <w:widowControl/>
      <w:pBdr>
        <w:bottom w:val="single" w:color="000000" w:sz="4" w:space="0"/>
      </w:pBdr>
      <w:spacing w:before="100" w:beforeAutospacing="1" w:after="100" w:afterAutospacing="1"/>
      <w:jc w:val="left"/>
      <w:textAlignment w:val="center"/>
    </w:pPr>
    <w:rPr>
      <w:rFonts w:ascii="宋体" w:hAnsi="宋体" w:eastAsia="宋体" w:cs="宋体"/>
      <w:color w:val="030303"/>
      <w:kern w:val="0"/>
      <w:sz w:val="18"/>
      <w:szCs w:val="18"/>
    </w:rPr>
  </w:style>
  <w:style w:type="paragraph" w:customStyle="1" w:styleId="29">
    <w:name w:val="xl7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0">
    <w:name w:val="xl79"/>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1">
    <w:name w:val="xl80"/>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2">
    <w:name w:val="xl8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3">
    <w:name w:val="xl8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4">
    <w:name w:val="xl83"/>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5">
    <w:name w:val="xl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6">
    <w:name w:val="xl8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7">
    <w:name w:val="xl86"/>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8">
    <w:name w:val="xl8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9">
    <w:name w:val="xl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18"/>
      <w:szCs w:val="18"/>
    </w:rPr>
  </w:style>
  <w:style w:type="paragraph" w:styleId="40">
    <w:name w:val="List Paragraph"/>
    <w:basedOn w:val="1"/>
    <w:qFormat/>
    <w:uiPriority w:val="99"/>
    <w:pPr>
      <w:ind w:firstLine="420" w:firstLineChars="200"/>
    </w:pPr>
    <w:rPr>
      <w:rFonts w:asciiTheme="minorHAnsi" w:hAnsiTheme="minorHAnsi" w:eastAsiaTheme="minorEastAsia" w:cstheme="minorBidi"/>
    </w:rPr>
  </w:style>
  <w:style w:type="character" w:customStyle="1" w:styleId="41">
    <w:name w:val="xform_fieldlayout"/>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9E772E-DC55-4AFB-93D8-9B335D746BE6}">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3</Pages>
  <Words>176</Words>
  <Characters>1006</Characters>
  <Lines>8</Lines>
  <Paragraphs>2</Paragraphs>
  <TotalTime>6</TotalTime>
  <ScaleCrop>false</ScaleCrop>
  <LinksUpToDate>false</LinksUpToDate>
  <CharactersWithSpaces>1180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2023-11-13T08:51:00Z</dcterms:created>
  <dc:creator>洪爽</dc:creator>
  <cp:lastModifiedBy>ฅCheeenBbฅ</cp:lastModifiedBy>
  <cp:lastPrinted>2023-11-13T08:52:00Z</cp:lastPrinted>
  <dcterms:modified xsi:type="dcterms:W3CDTF">2023-11-14T08:50:18Z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0CA2F3999F66437383628DC81EF5C929_13</vt:lpwstr>
  </property>
</Properties>
</file>